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5A5" w:rsidRPr="00D1131B" w:rsidRDefault="00B475A5" w:rsidP="00B475A5">
      <w:pPr>
        <w:pStyle w:val="DefaultStyle"/>
        <w:jc w:val="center"/>
        <w:rPr>
          <w:b/>
          <w:lang w:val="de-DE"/>
        </w:rPr>
      </w:pPr>
      <w:r w:rsidRPr="00D1131B">
        <w:rPr>
          <w:b/>
          <w:lang w:val="de-DE"/>
        </w:rPr>
        <w:t xml:space="preserve">Briefvorlage (Textbausteine) für Abnehmer von </w:t>
      </w:r>
      <w:r>
        <w:rPr>
          <w:b/>
          <w:lang w:val="de-DE"/>
        </w:rPr>
        <w:t>Stoffen und Gemischen</w:t>
      </w:r>
      <w:r w:rsidRPr="00D1131B">
        <w:rPr>
          <w:b/>
          <w:lang w:val="de-DE"/>
        </w:rPr>
        <w:t xml:space="preserve"> </w:t>
      </w:r>
      <w:r>
        <w:rPr>
          <w:b/>
          <w:lang w:val="de-DE"/>
        </w:rPr>
        <w:t xml:space="preserve">zur Abfrage </w:t>
      </w:r>
      <w:r>
        <w:rPr>
          <w:b/>
          <w:lang w:val="de-DE"/>
        </w:rPr>
        <w:t>eines REACH-konformen Sicherheitsdatenblatts</w:t>
      </w:r>
      <w:r>
        <w:rPr>
          <w:b/>
          <w:lang w:val="de-DE"/>
        </w:rPr>
        <w:t xml:space="preserve"> beim Lieferanten</w:t>
      </w:r>
    </w:p>
    <w:p w:rsidR="00435206" w:rsidRDefault="00435206">
      <w:pPr>
        <w:pStyle w:val="DefaultStyle"/>
      </w:pPr>
    </w:p>
    <w:p w:rsidR="00B475A5" w:rsidRPr="00B475A5" w:rsidRDefault="00B475A5">
      <w:pPr>
        <w:pStyle w:val="DefaultStyle"/>
        <w:jc w:val="both"/>
        <w:rPr>
          <w:b/>
          <w:lang w:val="de-DE"/>
        </w:rPr>
      </w:pPr>
      <w:r w:rsidRPr="00B475A5">
        <w:rPr>
          <w:b/>
          <w:lang w:val="de-DE"/>
        </w:rPr>
        <w:t>Sicherheitsdatenblatt nach Artikel 31 der Verordnung (EG) 1907/2006</w:t>
      </w:r>
      <w:r>
        <w:rPr>
          <w:b/>
          <w:lang w:val="de-DE"/>
        </w:rPr>
        <w:t xml:space="preserve"> (REACH)</w:t>
      </w:r>
    </w:p>
    <w:p w:rsidR="00435206" w:rsidRDefault="00435206">
      <w:pPr>
        <w:pStyle w:val="DefaultStyle"/>
      </w:pPr>
    </w:p>
    <w:p w:rsidR="00B475A5" w:rsidRDefault="00B475A5">
      <w:pPr>
        <w:pStyle w:val="DefaultStyle"/>
      </w:pPr>
    </w:p>
    <w:p w:rsidR="00B475A5" w:rsidRPr="00B475A5" w:rsidRDefault="00B475A5" w:rsidP="00B475A5">
      <w:pPr>
        <w:pStyle w:val="DefaultStyle"/>
        <w:rPr>
          <w:lang w:val="de-DE"/>
        </w:rPr>
      </w:pPr>
      <w:r w:rsidRPr="00B475A5">
        <w:rPr>
          <w:lang w:val="de-DE"/>
        </w:rPr>
        <w:t>Sehr geehrte Damen und Herren,</w:t>
      </w:r>
    </w:p>
    <w:p w:rsidR="00B475A5" w:rsidRPr="00B475A5" w:rsidRDefault="00B475A5" w:rsidP="00B475A5">
      <w:pPr>
        <w:pStyle w:val="DefaultStyle"/>
        <w:rPr>
          <w:lang w:val="de-DE"/>
        </w:rPr>
      </w:pPr>
      <w:r w:rsidRPr="00B475A5">
        <w:rPr>
          <w:lang w:val="de-DE"/>
        </w:rPr>
        <w:t>Sie beliefern uns mit folgenden</w:t>
      </w:r>
      <w:r w:rsidRPr="00B475A5">
        <w:rPr>
          <w:lang w:val="de-DE"/>
        </w:rPr>
        <w:t xml:space="preserve"> Stoffen und Gemischen:</w:t>
      </w:r>
    </w:p>
    <w:p w:rsidR="00435206" w:rsidRPr="00B475A5" w:rsidRDefault="00B475A5">
      <w:pPr>
        <w:pStyle w:val="ListParagraph"/>
        <w:numPr>
          <w:ilvl w:val="0"/>
          <w:numId w:val="1"/>
        </w:numPr>
        <w:rPr>
          <w:lang w:val="de-DE"/>
        </w:rPr>
      </w:pPr>
      <w:r w:rsidRPr="00B475A5">
        <w:rPr>
          <w:lang w:val="de-DE"/>
        </w:rPr>
        <w:t>Stoff/Gemisch 1</w:t>
      </w:r>
      <w:r w:rsidR="0044206B" w:rsidRPr="00B475A5">
        <w:rPr>
          <w:lang w:val="de-DE"/>
        </w:rPr>
        <w:t xml:space="preserve"> </w:t>
      </w:r>
      <w:r w:rsidRPr="007058A0">
        <w:rPr>
          <w:lang w:val="de-DE"/>
        </w:rPr>
        <w:t>(Artikelnummer / andere Spezifikation)</w:t>
      </w:r>
    </w:p>
    <w:p w:rsidR="00435206" w:rsidRPr="00B475A5" w:rsidRDefault="00B475A5">
      <w:pPr>
        <w:pStyle w:val="ListParagraph"/>
        <w:numPr>
          <w:ilvl w:val="0"/>
          <w:numId w:val="1"/>
        </w:numPr>
        <w:rPr>
          <w:lang w:val="de-DE"/>
        </w:rPr>
      </w:pPr>
      <w:r w:rsidRPr="00B475A5">
        <w:rPr>
          <w:lang w:val="de-DE"/>
        </w:rPr>
        <w:t>Stoff/Gemisch</w:t>
      </w:r>
      <w:r w:rsidR="0044206B" w:rsidRPr="00B475A5">
        <w:rPr>
          <w:lang w:val="de-DE"/>
        </w:rPr>
        <w:t xml:space="preserve"> 2 </w:t>
      </w:r>
      <w:r w:rsidRPr="007058A0">
        <w:rPr>
          <w:lang w:val="de-DE"/>
        </w:rPr>
        <w:t>(Artikelnummer / andere Spezifikation)</w:t>
      </w:r>
    </w:p>
    <w:p w:rsidR="00435206" w:rsidRDefault="0044206B">
      <w:pPr>
        <w:pStyle w:val="ListParagraph"/>
        <w:numPr>
          <w:ilvl w:val="0"/>
          <w:numId w:val="1"/>
        </w:numPr>
      </w:pPr>
      <w:r>
        <w:t>…</w:t>
      </w:r>
    </w:p>
    <w:p w:rsidR="00B475A5" w:rsidRDefault="00663575">
      <w:pPr>
        <w:pStyle w:val="DefaultStyle"/>
        <w:jc w:val="both"/>
        <w:rPr>
          <w:lang w:val="de-DE"/>
        </w:rPr>
      </w:pPr>
      <w:r>
        <w:rPr>
          <w:lang w:val="de-DE"/>
        </w:rPr>
        <w:t>Die REACH-Verordnung</w:t>
      </w:r>
      <w:r>
        <w:rPr>
          <w:rStyle w:val="FootnoteAnchor"/>
        </w:rPr>
        <w:footnoteReference w:id="1"/>
      </w:r>
      <w:r>
        <w:rPr>
          <w:lang w:val="de-DE"/>
        </w:rPr>
        <w:t xml:space="preserve"> </w:t>
      </w:r>
      <w:r w:rsidRPr="00663575">
        <w:rPr>
          <w:lang w:val="de-DE"/>
        </w:rPr>
        <w:t>ve</w:t>
      </w:r>
      <w:r>
        <w:rPr>
          <w:lang w:val="de-DE"/>
        </w:rPr>
        <w:t>rpflichtet Lieferanten</w:t>
      </w:r>
      <w:r w:rsidR="002C1675">
        <w:rPr>
          <w:lang w:val="de-DE"/>
        </w:rPr>
        <w:t>,</w:t>
      </w:r>
      <w:r>
        <w:rPr>
          <w:lang w:val="de-DE"/>
        </w:rPr>
        <w:t xml:space="preserve"> den Abnehmern von Stoffen und Gemischen ein REACH-konformes Sicherheitsdatenblatt (SDB) zur Verfügung zu stellen, wenn die Kriterien </w:t>
      </w:r>
      <w:r w:rsidR="002C1675">
        <w:rPr>
          <w:lang w:val="de-DE"/>
        </w:rPr>
        <w:t>in</w:t>
      </w:r>
      <w:r>
        <w:rPr>
          <w:lang w:val="de-DE"/>
        </w:rPr>
        <w:t xml:space="preserve"> Artikel 31(1) REACH erfüllt sind.</w:t>
      </w:r>
    </w:p>
    <w:p w:rsidR="00663575" w:rsidRDefault="00663575">
      <w:pPr>
        <w:pStyle w:val="DefaultStyle"/>
        <w:jc w:val="both"/>
        <w:rPr>
          <w:lang w:val="de-DE"/>
        </w:rPr>
      </w:pPr>
      <w:r>
        <w:rPr>
          <w:lang w:val="de-DE"/>
        </w:rPr>
        <w:t>Das SDB muss kostenlos bei der ersten Lieferung des Stoffes/Gemisches bereitgestellt werden und muss unverzüglich aktualisiert werden, sobald neue relevante Informationen verfügbar werden (siehe Artikel 31(9) REACH). Inhalt und Format des SDB sind in Artikel 31(6) und der geänderten Fassung von Anhang II REACH festgelegt (siehe Verordnung (EU) 453/2010</w:t>
      </w:r>
      <w:r>
        <w:rPr>
          <w:rStyle w:val="FootnoteAnchor"/>
        </w:rPr>
        <w:footnoteReference w:id="2"/>
      </w:r>
      <w:r>
        <w:rPr>
          <w:lang w:val="de-DE"/>
        </w:rPr>
        <w:t>, inklusive weiterer Änderungen</w:t>
      </w:r>
      <w:r w:rsidR="002C1675">
        <w:rPr>
          <w:lang w:val="de-DE"/>
        </w:rPr>
        <w:t xml:space="preserve"> ab Juni 2015</w:t>
      </w:r>
      <w:r>
        <w:rPr>
          <w:lang w:val="de-DE"/>
        </w:rPr>
        <w:t xml:space="preserve">). Expositionsszenarien, soweit vorhanden, </w:t>
      </w:r>
      <w:r w:rsidR="002C1675">
        <w:rPr>
          <w:lang w:val="de-DE"/>
        </w:rPr>
        <w:t>sind</w:t>
      </w:r>
      <w:r>
        <w:rPr>
          <w:lang w:val="de-DE"/>
        </w:rPr>
        <w:t xml:space="preserve"> dem SDB als Anlage bei</w:t>
      </w:r>
      <w:r w:rsidR="002C1675">
        <w:rPr>
          <w:lang w:val="de-DE"/>
        </w:rPr>
        <w:t>zu</w:t>
      </w:r>
      <w:r>
        <w:rPr>
          <w:lang w:val="de-DE"/>
        </w:rPr>
        <w:t>füg</w:t>
      </w:r>
      <w:r w:rsidR="002C1675">
        <w:rPr>
          <w:lang w:val="de-DE"/>
        </w:rPr>
        <w:t>en</w:t>
      </w:r>
      <w:r>
        <w:rPr>
          <w:lang w:val="de-DE"/>
        </w:rPr>
        <w:t>.</w:t>
      </w:r>
    </w:p>
    <w:p w:rsidR="00663575" w:rsidRPr="00663575" w:rsidRDefault="008F338E">
      <w:pPr>
        <w:pStyle w:val="DefaultStyle"/>
        <w:jc w:val="both"/>
        <w:rPr>
          <w:lang w:val="de-DE"/>
        </w:rPr>
      </w:pPr>
      <w:r>
        <w:rPr>
          <w:lang w:val="de-DE"/>
        </w:rPr>
        <w:t>Laut Artikel 31(5) REACH ist das SDB in einer der Amtssprachen des Mitgliedstaates vorzulegen, in dem der Stoff / das Gemisch auf den Markt gebracht wird. Das Gesetz zur Umsetzung von REACH in Luxemburg</w:t>
      </w:r>
      <w:r>
        <w:rPr>
          <w:rStyle w:val="FootnoteAnchor"/>
        </w:rPr>
        <w:footnoteReference w:id="3"/>
      </w:r>
      <w:r>
        <w:rPr>
          <w:lang w:val="de-DE"/>
        </w:rPr>
        <w:t xml:space="preserve"> legt in Artikel 4 fest, dass SDB in Luxemburg in Französisch oder Deutsch zur Verfügung gestellt werden müssen.</w:t>
      </w:r>
    </w:p>
    <w:p w:rsidR="00613DBB" w:rsidRPr="00C83B6B" w:rsidRDefault="00613DBB" w:rsidP="00613DBB">
      <w:pPr>
        <w:pStyle w:val="DefaultStyle"/>
        <w:jc w:val="both"/>
        <w:rPr>
          <w:b/>
          <w:lang w:val="de-DE"/>
        </w:rPr>
      </w:pPr>
      <w:r w:rsidRPr="00C83B6B">
        <w:rPr>
          <w:b/>
          <w:lang w:val="de-DE"/>
        </w:rPr>
        <w:t>Wir bitten Sie daher höflichst uns unverzüglich</w:t>
      </w:r>
      <w:r w:rsidRPr="00C83B6B">
        <w:rPr>
          <w:b/>
          <w:lang w:val="de-DE"/>
        </w:rPr>
        <w:t xml:space="preserve"> </w:t>
      </w:r>
      <w:r w:rsidRPr="00C83B6B">
        <w:rPr>
          <w:b/>
          <w:lang w:val="de-DE"/>
        </w:rPr>
        <w:t>für</w:t>
      </w:r>
      <w:r>
        <w:rPr>
          <w:b/>
          <w:lang w:val="de-DE"/>
        </w:rPr>
        <w:t xml:space="preserve"> jeden der</w:t>
      </w:r>
      <w:r w:rsidRPr="00C83B6B">
        <w:rPr>
          <w:b/>
          <w:lang w:val="de-DE"/>
        </w:rPr>
        <w:t xml:space="preserve"> oben genannten </w:t>
      </w:r>
      <w:r>
        <w:rPr>
          <w:b/>
          <w:lang w:val="de-DE"/>
        </w:rPr>
        <w:t xml:space="preserve">Stoffe und Gemische ein </w:t>
      </w:r>
      <w:r w:rsidR="002C1675">
        <w:rPr>
          <w:b/>
          <w:lang w:val="de-DE"/>
        </w:rPr>
        <w:t xml:space="preserve">aktuelles und </w:t>
      </w:r>
      <w:r>
        <w:rPr>
          <w:b/>
          <w:lang w:val="de-DE"/>
        </w:rPr>
        <w:t>REACH-konformes SDB</w:t>
      </w:r>
      <w:r w:rsidRPr="00C83B6B">
        <w:rPr>
          <w:b/>
          <w:lang w:val="de-DE"/>
        </w:rPr>
        <w:t xml:space="preserve"> </w:t>
      </w:r>
      <w:r>
        <w:rPr>
          <w:b/>
          <w:lang w:val="de-DE"/>
        </w:rPr>
        <w:t>in französisch oder deutsch zur Verfügung zu stellen</w:t>
      </w:r>
      <w:r w:rsidRPr="00C83B6B">
        <w:rPr>
          <w:b/>
          <w:lang w:val="de-DE"/>
        </w:rPr>
        <w:t>.</w:t>
      </w:r>
    </w:p>
    <w:p w:rsidR="008F338E" w:rsidRDefault="008F338E">
      <w:pPr>
        <w:pStyle w:val="DefaultStyle"/>
        <w:jc w:val="both"/>
        <w:rPr>
          <w:lang w:val="de-DE"/>
        </w:rPr>
      </w:pPr>
      <w:r>
        <w:rPr>
          <w:lang w:val="de-DE"/>
        </w:rPr>
        <w:t xml:space="preserve">Wenn einer der oben genannten Stoffe oder Gemische die Kriterien von Artikel 31(1) REACH nicht erfüllt, d.h. kein SDB notwendig ist, stellen Sie uns bitte, soweit vorhanden, die Informationen nach Artikel 32 REACH zur Verfügung. Wenn kein SDB vorliegt, teilen Sie uns bitte nach Möglichkeit </w:t>
      </w:r>
      <w:r w:rsidR="002C1675">
        <w:rPr>
          <w:lang w:val="de-DE"/>
        </w:rPr>
        <w:t>ebenfalls</w:t>
      </w:r>
      <w:r>
        <w:rPr>
          <w:lang w:val="de-DE"/>
        </w:rPr>
        <w:t xml:space="preserve"> mit, warum kein SDB erstellt wurde.</w:t>
      </w:r>
    </w:p>
    <w:p w:rsidR="008F338E" w:rsidRDefault="008F338E">
      <w:pPr>
        <w:pStyle w:val="DefaultStyle"/>
        <w:jc w:val="both"/>
        <w:rPr>
          <w:lang w:val="de-DE"/>
        </w:rPr>
      </w:pPr>
      <w:r>
        <w:rPr>
          <w:lang w:val="de-DE"/>
        </w:rPr>
        <w:lastRenderedPageBreak/>
        <w:t xml:space="preserve">Stellen Sie uns bitte auch </w:t>
      </w:r>
      <w:r w:rsidR="002C1675">
        <w:rPr>
          <w:lang w:val="de-DE"/>
        </w:rPr>
        <w:t xml:space="preserve">dann </w:t>
      </w:r>
      <w:r>
        <w:rPr>
          <w:lang w:val="de-DE"/>
        </w:rPr>
        <w:t xml:space="preserve">ein SDB zur Verfügung, wenn eines der oben genannten Gemische </w:t>
      </w:r>
      <w:r w:rsidR="00045701">
        <w:rPr>
          <w:lang w:val="de-DE"/>
        </w:rPr>
        <w:t>zwar die Kriterien nach Artikel 31(1) REACH nicht erfüllt, aber wenigstens einen Stoff enthält, der gesundheitsgefährdend, umweltgefährdend oder</w:t>
      </w:r>
      <w:r w:rsidR="002C1675">
        <w:rPr>
          <w:lang w:val="de-DE"/>
        </w:rPr>
        <w:t xml:space="preserve"> besonders besorgniserregend</w:t>
      </w:r>
      <w:r w:rsidR="00045701">
        <w:rPr>
          <w:lang w:val="de-DE"/>
        </w:rPr>
        <w:t xml:space="preserve"> und in bestimmten Konzentrationen enthalten ist oder </w:t>
      </w:r>
      <w:r w:rsidR="002C1675">
        <w:rPr>
          <w:lang w:val="de-DE"/>
        </w:rPr>
        <w:t xml:space="preserve">aber wenigstens </w:t>
      </w:r>
      <w:r w:rsidR="00045701">
        <w:rPr>
          <w:lang w:val="de-DE"/>
        </w:rPr>
        <w:t xml:space="preserve">einen Stoff enthält, für den es gemeinschaftliche Expositionsgrenzwerte am Arbeitsplatz gibt (Details siehe Artikel 31(2) REACH). </w:t>
      </w:r>
      <w:r w:rsidR="00045701" w:rsidRPr="00045701">
        <w:rPr>
          <w:highlight w:val="yellow"/>
          <w:lang w:val="de-DE"/>
        </w:rPr>
        <w:t xml:space="preserve">(Dieser Teil ist optional: Er bezieht sich nur auch Gemische und es ist Ihre Entscheidung, ob Sie für solche Gemische tatsächlich ein SDB anfordern </w:t>
      </w:r>
      <w:r w:rsidR="002C1675">
        <w:rPr>
          <w:highlight w:val="yellow"/>
          <w:lang w:val="de-DE"/>
        </w:rPr>
        <w:t>möchten</w:t>
      </w:r>
      <w:r w:rsidR="00045701" w:rsidRPr="00045701">
        <w:rPr>
          <w:highlight w:val="yellow"/>
          <w:lang w:val="de-DE"/>
        </w:rPr>
        <w:t>).</w:t>
      </w:r>
    </w:p>
    <w:p w:rsidR="00613DBB" w:rsidRDefault="00613DBB">
      <w:pPr>
        <w:pStyle w:val="DefaultStyle"/>
        <w:jc w:val="both"/>
        <w:rPr>
          <w:lang w:val="de-DE"/>
        </w:rPr>
      </w:pPr>
      <w:r w:rsidRPr="00613DBB">
        <w:rPr>
          <w:lang w:val="de-DE"/>
        </w:rPr>
        <w:t>Vielen Dank für Ihre Kooperation!</w:t>
      </w:r>
    </w:p>
    <w:p w:rsidR="00435206" w:rsidRPr="00613DBB" w:rsidRDefault="00B475A5">
      <w:pPr>
        <w:pStyle w:val="DefaultStyle"/>
        <w:jc w:val="both"/>
        <w:rPr>
          <w:lang w:val="de-DE"/>
        </w:rPr>
      </w:pPr>
      <w:r w:rsidRPr="00613DBB">
        <w:rPr>
          <w:lang w:val="de-DE"/>
        </w:rPr>
        <w:t xml:space="preserve">Mit freundlichen </w:t>
      </w:r>
      <w:r w:rsidR="002C1675" w:rsidRPr="00613DBB">
        <w:rPr>
          <w:lang w:val="de-DE"/>
        </w:rPr>
        <w:t>Grüßen</w:t>
      </w:r>
    </w:p>
    <w:p w:rsidR="00435206" w:rsidRPr="00613DBB" w:rsidRDefault="00435206">
      <w:pPr>
        <w:pStyle w:val="DefaultStyle"/>
        <w:jc w:val="both"/>
        <w:rPr>
          <w:lang w:val="de-DE"/>
        </w:rPr>
      </w:pPr>
    </w:p>
    <w:p w:rsidR="00435206" w:rsidRPr="00613DBB" w:rsidRDefault="00435206">
      <w:pPr>
        <w:pStyle w:val="DefaultStyle"/>
        <w:jc w:val="both"/>
        <w:rPr>
          <w:lang w:val="de-DE"/>
        </w:rPr>
      </w:pPr>
      <w:bookmarkStart w:id="0" w:name="_GoBack"/>
      <w:bookmarkEnd w:id="0"/>
    </w:p>
    <w:p w:rsidR="00435206" w:rsidRPr="00613DBB" w:rsidRDefault="00B475A5">
      <w:pPr>
        <w:pStyle w:val="DefaultStyle"/>
        <w:jc w:val="both"/>
        <w:rPr>
          <w:lang w:val="de-DE"/>
        </w:rPr>
      </w:pPr>
      <w:r w:rsidRPr="00613DBB">
        <w:rPr>
          <w:lang w:val="de-DE"/>
        </w:rPr>
        <w:t xml:space="preserve">Anmerkung: </w:t>
      </w:r>
      <w:r w:rsidR="0044206B" w:rsidRPr="00613DBB">
        <w:rPr>
          <w:shd w:val="clear" w:color="auto" w:fill="FFFF00"/>
          <w:lang w:val="de-DE"/>
        </w:rPr>
        <w:t>(optional)</w:t>
      </w:r>
    </w:p>
    <w:p w:rsidR="00045701" w:rsidRPr="00045701" w:rsidRDefault="00045701">
      <w:pPr>
        <w:pStyle w:val="DefaultStyle"/>
        <w:jc w:val="both"/>
        <w:rPr>
          <w:lang w:val="de-DE"/>
        </w:rPr>
      </w:pPr>
      <w:r w:rsidRPr="00045701">
        <w:rPr>
          <w:lang w:val="de-DE"/>
        </w:rPr>
        <w:t>Weitere Informationen zu SDB stellt die Europäische Chemikalienagentur (ECHA) bereit, insbesondere in den Leitlinien zur Erstellun</w:t>
      </w:r>
      <w:r>
        <w:rPr>
          <w:lang w:val="de-DE"/>
        </w:rPr>
        <w:t>g von Sicherheitsdatenblättern</w:t>
      </w:r>
      <w:r w:rsidR="002C1675">
        <w:rPr>
          <w:rStyle w:val="FootnoteReference"/>
          <w:lang w:val="de-DE"/>
        </w:rPr>
        <w:footnoteReference w:id="4"/>
      </w:r>
      <w:r>
        <w:rPr>
          <w:lang w:val="de-DE"/>
        </w:rPr>
        <w:t xml:space="preserve">. </w:t>
      </w:r>
      <w:r>
        <w:rPr>
          <w:lang w:val="de-DE"/>
        </w:rPr>
        <w:t xml:space="preserve">Bei Fragen können Sie sich an </w:t>
      </w:r>
      <w:r>
        <w:rPr>
          <w:lang w:val="de-DE"/>
        </w:rPr>
        <w:t>den verantwortlichen</w:t>
      </w:r>
      <w:r>
        <w:rPr>
          <w:lang w:val="de-DE"/>
        </w:rPr>
        <w:t xml:space="preserve"> nationalen Helpdesk wenden</w:t>
      </w:r>
      <w:r>
        <w:rPr>
          <w:rStyle w:val="FootnoteAnchor"/>
        </w:rPr>
        <w:footnoteReference w:id="5"/>
      </w:r>
      <w:r w:rsidRPr="00AD0738">
        <w:rPr>
          <w:lang w:val="de-DE"/>
        </w:rPr>
        <w:t>.</w:t>
      </w:r>
    </w:p>
    <w:sectPr w:rsidR="00045701" w:rsidRPr="00045701">
      <w:pgSz w:w="11906" w:h="16838"/>
      <w:pgMar w:top="1440" w:right="1440" w:bottom="1440" w:left="1440" w:header="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1A0" w:rsidRDefault="0044206B">
      <w:pPr>
        <w:spacing w:after="0" w:line="240" w:lineRule="auto"/>
      </w:pPr>
      <w:r>
        <w:separator/>
      </w:r>
    </w:p>
  </w:endnote>
  <w:endnote w:type="continuationSeparator" w:id="0">
    <w:p w:rsidR="00BA51A0" w:rsidRDefault="00442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jaVu San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ohit Hindi">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206" w:rsidRDefault="0044206B">
      <w:r>
        <w:separator/>
      </w:r>
    </w:p>
  </w:footnote>
  <w:footnote w:type="continuationSeparator" w:id="0">
    <w:p w:rsidR="00435206" w:rsidRDefault="0044206B">
      <w:r>
        <w:continuationSeparator/>
      </w:r>
    </w:p>
  </w:footnote>
  <w:footnote w:id="1">
    <w:p w:rsidR="00663575" w:rsidRPr="00613DBB" w:rsidRDefault="00663575" w:rsidP="00663575">
      <w:pPr>
        <w:pStyle w:val="FootnoteText"/>
        <w:ind w:left="142" w:hanging="142"/>
        <w:rPr>
          <w:lang w:val="de-DE"/>
        </w:rPr>
      </w:pPr>
      <w:r>
        <w:rPr>
          <w:rStyle w:val="FootnoteReference"/>
        </w:rPr>
        <w:footnoteRef/>
      </w:r>
      <w:r w:rsidRPr="00613DBB">
        <w:rPr>
          <w:rStyle w:val="FootnoteReference"/>
          <w:lang w:val="de-DE"/>
        </w:rPr>
        <w:tab/>
      </w:r>
      <w:r w:rsidRPr="00AB4A17">
        <w:rPr>
          <w:lang w:val="de-DE"/>
        </w:rPr>
        <w:t>Verordnung (EG) Nr. 1907/2006 zur Registrierung, Bewertung, Zulassung und Beschrä</w:t>
      </w:r>
      <w:r>
        <w:rPr>
          <w:lang w:val="de-DE"/>
        </w:rPr>
        <w:t>nkung chemischer Stoffe (REACH).</w:t>
      </w:r>
    </w:p>
  </w:footnote>
  <w:footnote w:id="2">
    <w:p w:rsidR="00663575" w:rsidRPr="00613DBB" w:rsidRDefault="00663575" w:rsidP="00663575">
      <w:pPr>
        <w:pStyle w:val="FootnoteText"/>
        <w:ind w:left="142" w:hanging="142"/>
        <w:rPr>
          <w:lang w:val="de-DE"/>
        </w:rPr>
      </w:pPr>
      <w:r>
        <w:rPr>
          <w:rStyle w:val="FootnoteReference"/>
        </w:rPr>
        <w:footnoteRef/>
      </w:r>
      <w:r w:rsidRPr="00613DBB">
        <w:rPr>
          <w:rStyle w:val="FootnoteReference"/>
          <w:lang w:val="de-DE"/>
        </w:rPr>
        <w:tab/>
      </w:r>
      <w:r w:rsidRPr="00613DBB">
        <w:rPr>
          <w:lang w:val="de-DE"/>
        </w:rPr>
        <w:t>Verordnung (EU) Nr. 453/2010 zur Änderung der Verordnung (EG) Nr. 1907/2006 des Europäischen Parlaments und des Rates zur Registrierung, Bewertung, Zulassung und Beschrä</w:t>
      </w:r>
      <w:r>
        <w:rPr>
          <w:lang w:val="de-DE"/>
        </w:rPr>
        <w:t>nkung chemischer Stoffe (REACH)</w:t>
      </w:r>
      <w:r w:rsidRPr="00613DBB">
        <w:rPr>
          <w:lang w:val="de-DE"/>
        </w:rPr>
        <w:t>.</w:t>
      </w:r>
    </w:p>
  </w:footnote>
  <w:footnote w:id="3">
    <w:p w:rsidR="008F338E" w:rsidRPr="007A429A" w:rsidRDefault="008F338E" w:rsidP="008F338E">
      <w:pPr>
        <w:pStyle w:val="FootnoteText"/>
        <w:ind w:left="142" w:hanging="142"/>
        <w:rPr>
          <w:lang w:val="fr-CH"/>
        </w:rPr>
      </w:pPr>
      <w:r>
        <w:rPr>
          <w:rStyle w:val="FootnoteReference"/>
        </w:rPr>
        <w:footnoteRef/>
      </w:r>
      <w:r w:rsidRPr="007A429A">
        <w:rPr>
          <w:rStyle w:val="FootnoteReference"/>
          <w:lang w:val="fr-CH"/>
        </w:rPr>
        <w:tab/>
      </w:r>
      <w:r>
        <w:rPr>
          <w:lang w:val="fr-CH"/>
        </w:rPr>
        <w:t>Loi du 16 décembre 2011 concernant l’enregistrement, l’évaluation et l’autorisation des substances chimiques ainsi que la classification, l’étiquetage et l’emballage des substances et mélanges chimiques.</w:t>
      </w:r>
    </w:p>
  </w:footnote>
  <w:footnote w:id="4">
    <w:p w:rsidR="002C1675" w:rsidRPr="002C1675" w:rsidRDefault="002C1675" w:rsidP="002C1675">
      <w:pPr>
        <w:pStyle w:val="FootnoteText"/>
        <w:ind w:left="142" w:hanging="142"/>
        <w:rPr>
          <w:lang w:val="fr-CH"/>
        </w:rPr>
      </w:pPr>
      <w:r>
        <w:rPr>
          <w:rStyle w:val="FootnoteReference"/>
        </w:rPr>
        <w:footnoteRef/>
      </w:r>
      <w:r w:rsidRPr="00045701">
        <w:rPr>
          <w:rStyle w:val="FootnoteReference"/>
          <w:lang w:val="fr-CH"/>
        </w:rPr>
        <w:tab/>
      </w:r>
      <w:hyperlink r:id="rId1" w:history="1">
        <w:r w:rsidRPr="002C1675">
          <w:rPr>
            <w:rStyle w:val="Hyperlink"/>
            <w:lang w:val="fr-CH"/>
          </w:rPr>
          <w:t>www.echa.europa.eu/de/support/guidance</w:t>
        </w:r>
      </w:hyperlink>
    </w:p>
  </w:footnote>
  <w:footnote w:id="5">
    <w:p w:rsidR="00045701" w:rsidRPr="00045701" w:rsidRDefault="00045701" w:rsidP="00045701">
      <w:pPr>
        <w:pStyle w:val="FootnoteText"/>
        <w:ind w:left="142" w:hanging="142"/>
        <w:rPr>
          <w:lang w:val="fr-CH"/>
        </w:rPr>
      </w:pPr>
      <w:r>
        <w:rPr>
          <w:rStyle w:val="FootnoteReference"/>
        </w:rPr>
        <w:footnoteRef/>
      </w:r>
      <w:r w:rsidRPr="00045701">
        <w:rPr>
          <w:rStyle w:val="FootnoteReference"/>
          <w:lang w:val="fr-CH"/>
        </w:rPr>
        <w:tab/>
      </w:r>
      <w:hyperlink r:id="rId2">
        <w:r w:rsidRPr="00045701">
          <w:rPr>
            <w:rStyle w:val="InternetLink"/>
            <w:lang w:val="fr-CH"/>
          </w:rPr>
          <w:t>www.echa.europa.eu/web/guest//support/helpdesks/national-helpdesks</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07B24"/>
    <w:multiLevelType w:val="multilevel"/>
    <w:tmpl w:val="ADD65D5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60421842"/>
    <w:multiLevelType w:val="multilevel"/>
    <w:tmpl w:val="A57E5A1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206"/>
    <w:rsid w:val="00045701"/>
    <w:rsid w:val="002C1675"/>
    <w:rsid w:val="00435206"/>
    <w:rsid w:val="0044206B"/>
    <w:rsid w:val="00613DBB"/>
    <w:rsid w:val="00663575"/>
    <w:rsid w:val="007A429A"/>
    <w:rsid w:val="008F338E"/>
    <w:rsid w:val="00B475A5"/>
    <w:rsid w:val="00BA5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pPr>
      <w:suppressAutoHyphens/>
    </w:pPr>
    <w:rPr>
      <w:rFonts w:ascii="Calibri" w:eastAsia="DejaVu Sans" w:hAnsi="Calibri" w:cs="Calibri"/>
      <w:lang w:eastAsia="en-US"/>
    </w:rPr>
  </w:style>
  <w:style w:type="character" w:customStyle="1" w:styleId="FootnoteTextChar">
    <w:name w:val="Footnote Text Char"/>
    <w:basedOn w:val="DefaultParagraphFont"/>
    <w:rPr>
      <w:sz w:val="20"/>
      <w:szCs w:val="20"/>
    </w:rPr>
  </w:style>
  <w:style w:type="character" w:styleId="FootnoteReference">
    <w:name w:val="footnote reference"/>
    <w:basedOn w:val="DefaultParagraphFont"/>
    <w:rPr>
      <w:vertAlign w:val="superscript"/>
    </w:rPr>
  </w:style>
  <w:style w:type="character" w:customStyle="1" w:styleId="InternetLink">
    <w:name w:val="Internet Link"/>
    <w:basedOn w:val="DefaultParagraphFont"/>
    <w:rPr>
      <w:color w:val="0000FF"/>
      <w:u w:val="single"/>
    </w:rPr>
  </w:style>
  <w:style w:type="character" w:customStyle="1" w:styleId="BalloonTextChar">
    <w:name w:val="Balloon Text Char"/>
    <w:basedOn w:val="DefaultParagraphFont"/>
    <w:rPr>
      <w:rFonts w:ascii="Tahoma" w:hAnsi="Tahoma" w:cs="Tahoma"/>
      <w:sz w:val="16"/>
      <w:szCs w:val="16"/>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sz w:val="20"/>
      <w:szCs w:val="20"/>
    </w:rPr>
  </w:style>
  <w:style w:type="character" w:customStyle="1" w:styleId="CommentSubjectChar">
    <w:name w:val="Comment Subject Char"/>
    <w:basedOn w:val="CommentTextChar"/>
    <w:rPr>
      <w:b/>
      <w:bCs/>
      <w:sz w:val="20"/>
      <w:szCs w:val="20"/>
    </w:rPr>
  </w:style>
  <w:style w:type="character" w:customStyle="1" w:styleId="ListLabel1">
    <w:name w:val="ListLabel 1"/>
    <w:rPr>
      <w:rFonts w:cs="Courier New"/>
    </w:rPr>
  </w:style>
  <w:style w:type="character" w:customStyle="1" w:styleId="FootnoteCharacters">
    <w:name w:val="Footnote Characters"/>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style>
  <w:style w:type="paragraph" w:customStyle="1" w:styleId="Heading">
    <w:name w:val="Heading"/>
    <w:basedOn w:val="DefaultStyle"/>
    <w:next w:val="TextBody"/>
    <w:pPr>
      <w:keepNext/>
      <w:spacing w:before="240" w:after="120"/>
    </w:pPr>
    <w:rPr>
      <w:rFonts w:ascii="Arial" w:hAnsi="Arial" w:cs="Lohit Hindi"/>
      <w:sz w:val="28"/>
      <w:szCs w:val="28"/>
    </w:rPr>
  </w:style>
  <w:style w:type="paragraph" w:customStyle="1" w:styleId="TextBody">
    <w:name w:val="Text Body"/>
    <w:basedOn w:val="DefaultStyle"/>
    <w:pPr>
      <w:spacing w:after="120"/>
    </w:pPr>
  </w:style>
  <w:style w:type="paragraph" w:styleId="List">
    <w:name w:val="List"/>
    <w:basedOn w:val="TextBody"/>
    <w:rPr>
      <w:rFonts w:cs="Lohit Hindi"/>
    </w:rPr>
  </w:style>
  <w:style w:type="paragraph" w:styleId="Caption">
    <w:name w:val="caption"/>
    <w:basedOn w:val="DefaultStyle"/>
    <w:pPr>
      <w:suppressLineNumbers/>
      <w:spacing w:before="120" w:after="120"/>
    </w:pPr>
    <w:rPr>
      <w:rFonts w:cs="Lohit Hindi"/>
      <w:i/>
      <w:iCs/>
      <w:sz w:val="24"/>
      <w:szCs w:val="24"/>
    </w:rPr>
  </w:style>
  <w:style w:type="paragraph" w:customStyle="1" w:styleId="Index">
    <w:name w:val="Index"/>
    <w:basedOn w:val="DefaultStyle"/>
    <w:pPr>
      <w:suppressLineNumbers/>
    </w:pPr>
    <w:rPr>
      <w:rFonts w:cs="Lohit Hindi"/>
    </w:rPr>
  </w:style>
  <w:style w:type="paragraph" w:styleId="ListParagraph">
    <w:name w:val="List Paragraph"/>
    <w:basedOn w:val="DefaultStyle"/>
    <w:pPr>
      <w:ind w:left="720"/>
      <w:contextualSpacing/>
    </w:pPr>
  </w:style>
  <w:style w:type="paragraph" w:styleId="FootnoteText">
    <w:name w:val="footnote text"/>
    <w:basedOn w:val="DefaultStyle"/>
    <w:pPr>
      <w:spacing w:after="0" w:line="100" w:lineRule="atLeast"/>
    </w:pPr>
    <w:rPr>
      <w:sz w:val="20"/>
      <w:szCs w:val="20"/>
    </w:rPr>
  </w:style>
  <w:style w:type="paragraph" w:styleId="BalloonText">
    <w:name w:val="Balloon Text"/>
    <w:basedOn w:val="DefaultStyle"/>
    <w:pPr>
      <w:spacing w:after="0" w:line="100" w:lineRule="atLeast"/>
    </w:pPr>
    <w:rPr>
      <w:rFonts w:ascii="Tahoma" w:hAnsi="Tahoma" w:cs="Tahoma"/>
      <w:sz w:val="16"/>
      <w:szCs w:val="16"/>
    </w:rPr>
  </w:style>
  <w:style w:type="paragraph" w:styleId="CommentText">
    <w:name w:val="annotation text"/>
    <w:basedOn w:val="DefaultStyle"/>
    <w:pPr>
      <w:spacing w:line="100" w:lineRule="atLeast"/>
    </w:pPr>
    <w:rPr>
      <w:sz w:val="20"/>
      <w:szCs w:val="20"/>
    </w:rPr>
  </w:style>
  <w:style w:type="paragraph" w:styleId="CommentSubject">
    <w:name w:val="annotation subject"/>
    <w:basedOn w:val="CommentText"/>
    <w:rPr>
      <w:b/>
      <w:bCs/>
    </w:rPr>
  </w:style>
  <w:style w:type="paragraph" w:customStyle="1" w:styleId="Footnote">
    <w:name w:val="Footnote"/>
    <w:basedOn w:val="DefaultStyle"/>
  </w:style>
  <w:style w:type="character" w:styleId="Hyperlink">
    <w:name w:val="Hyperlink"/>
    <w:basedOn w:val="DefaultParagraphFont"/>
    <w:uiPriority w:val="99"/>
    <w:unhideWhenUsed/>
    <w:rsid w:val="0004570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pPr>
      <w:suppressAutoHyphens/>
    </w:pPr>
    <w:rPr>
      <w:rFonts w:ascii="Calibri" w:eastAsia="DejaVu Sans" w:hAnsi="Calibri" w:cs="Calibri"/>
      <w:lang w:eastAsia="en-US"/>
    </w:rPr>
  </w:style>
  <w:style w:type="character" w:customStyle="1" w:styleId="FootnoteTextChar">
    <w:name w:val="Footnote Text Char"/>
    <w:basedOn w:val="DefaultParagraphFont"/>
    <w:rPr>
      <w:sz w:val="20"/>
      <w:szCs w:val="20"/>
    </w:rPr>
  </w:style>
  <w:style w:type="character" w:styleId="FootnoteReference">
    <w:name w:val="footnote reference"/>
    <w:basedOn w:val="DefaultParagraphFont"/>
    <w:rPr>
      <w:vertAlign w:val="superscript"/>
    </w:rPr>
  </w:style>
  <w:style w:type="character" w:customStyle="1" w:styleId="InternetLink">
    <w:name w:val="Internet Link"/>
    <w:basedOn w:val="DefaultParagraphFont"/>
    <w:rPr>
      <w:color w:val="0000FF"/>
      <w:u w:val="single"/>
    </w:rPr>
  </w:style>
  <w:style w:type="character" w:customStyle="1" w:styleId="BalloonTextChar">
    <w:name w:val="Balloon Text Char"/>
    <w:basedOn w:val="DefaultParagraphFont"/>
    <w:rPr>
      <w:rFonts w:ascii="Tahoma" w:hAnsi="Tahoma" w:cs="Tahoma"/>
      <w:sz w:val="16"/>
      <w:szCs w:val="16"/>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sz w:val="20"/>
      <w:szCs w:val="20"/>
    </w:rPr>
  </w:style>
  <w:style w:type="character" w:customStyle="1" w:styleId="CommentSubjectChar">
    <w:name w:val="Comment Subject Char"/>
    <w:basedOn w:val="CommentTextChar"/>
    <w:rPr>
      <w:b/>
      <w:bCs/>
      <w:sz w:val="20"/>
      <w:szCs w:val="20"/>
    </w:rPr>
  </w:style>
  <w:style w:type="character" w:customStyle="1" w:styleId="ListLabel1">
    <w:name w:val="ListLabel 1"/>
    <w:rPr>
      <w:rFonts w:cs="Courier New"/>
    </w:rPr>
  </w:style>
  <w:style w:type="character" w:customStyle="1" w:styleId="FootnoteCharacters">
    <w:name w:val="Footnote Characters"/>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style>
  <w:style w:type="paragraph" w:customStyle="1" w:styleId="Heading">
    <w:name w:val="Heading"/>
    <w:basedOn w:val="DefaultStyle"/>
    <w:next w:val="TextBody"/>
    <w:pPr>
      <w:keepNext/>
      <w:spacing w:before="240" w:after="120"/>
    </w:pPr>
    <w:rPr>
      <w:rFonts w:ascii="Arial" w:hAnsi="Arial" w:cs="Lohit Hindi"/>
      <w:sz w:val="28"/>
      <w:szCs w:val="28"/>
    </w:rPr>
  </w:style>
  <w:style w:type="paragraph" w:customStyle="1" w:styleId="TextBody">
    <w:name w:val="Text Body"/>
    <w:basedOn w:val="DefaultStyle"/>
    <w:pPr>
      <w:spacing w:after="120"/>
    </w:pPr>
  </w:style>
  <w:style w:type="paragraph" w:styleId="List">
    <w:name w:val="List"/>
    <w:basedOn w:val="TextBody"/>
    <w:rPr>
      <w:rFonts w:cs="Lohit Hindi"/>
    </w:rPr>
  </w:style>
  <w:style w:type="paragraph" w:styleId="Caption">
    <w:name w:val="caption"/>
    <w:basedOn w:val="DefaultStyle"/>
    <w:pPr>
      <w:suppressLineNumbers/>
      <w:spacing w:before="120" w:after="120"/>
    </w:pPr>
    <w:rPr>
      <w:rFonts w:cs="Lohit Hindi"/>
      <w:i/>
      <w:iCs/>
      <w:sz w:val="24"/>
      <w:szCs w:val="24"/>
    </w:rPr>
  </w:style>
  <w:style w:type="paragraph" w:customStyle="1" w:styleId="Index">
    <w:name w:val="Index"/>
    <w:basedOn w:val="DefaultStyle"/>
    <w:pPr>
      <w:suppressLineNumbers/>
    </w:pPr>
    <w:rPr>
      <w:rFonts w:cs="Lohit Hindi"/>
    </w:rPr>
  </w:style>
  <w:style w:type="paragraph" w:styleId="ListParagraph">
    <w:name w:val="List Paragraph"/>
    <w:basedOn w:val="DefaultStyle"/>
    <w:pPr>
      <w:ind w:left="720"/>
      <w:contextualSpacing/>
    </w:pPr>
  </w:style>
  <w:style w:type="paragraph" w:styleId="FootnoteText">
    <w:name w:val="footnote text"/>
    <w:basedOn w:val="DefaultStyle"/>
    <w:pPr>
      <w:spacing w:after="0" w:line="100" w:lineRule="atLeast"/>
    </w:pPr>
    <w:rPr>
      <w:sz w:val="20"/>
      <w:szCs w:val="20"/>
    </w:rPr>
  </w:style>
  <w:style w:type="paragraph" w:styleId="BalloonText">
    <w:name w:val="Balloon Text"/>
    <w:basedOn w:val="DefaultStyle"/>
    <w:pPr>
      <w:spacing w:after="0" w:line="100" w:lineRule="atLeast"/>
    </w:pPr>
    <w:rPr>
      <w:rFonts w:ascii="Tahoma" w:hAnsi="Tahoma" w:cs="Tahoma"/>
      <w:sz w:val="16"/>
      <w:szCs w:val="16"/>
    </w:rPr>
  </w:style>
  <w:style w:type="paragraph" w:styleId="CommentText">
    <w:name w:val="annotation text"/>
    <w:basedOn w:val="DefaultStyle"/>
    <w:pPr>
      <w:spacing w:line="100" w:lineRule="atLeast"/>
    </w:pPr>
    <w:rPr>
      <w:sz w:val="20"/>
      <w:szCs w:val="20"/>
    </w:rPr>
  </w:style>
  <w:style w:type="paragraph" w:styleId="CommentSubject">
    <w:name w:val="annotation subject"/>
    <w:basedOn w:val="CommentText"/>
    <w:rPr>
      <w:b/>
      <w:bCs/>
    </w:rPr>
  </w:style>
  <w:style w:type="paragraph" w:customStyle="1" w:styleId="Footnote">
    <w:name w:val="Footnote"/>
    <w:basedOn w:val="DefaultStyle"/>
  </w:style>
  <w:style w:type="character" w:styleId="Hyperlink">
    <w:name w:val="Hyperlink"/>
    <w:basedOn w:val="DefaultParagraphFont"/>
    <w:uiPriority w:val="99"/>
    <w:unhideWhenUsed/>
    <w:rsid w:val="000457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echa.europa.eu/web/guest//support/helpdesks/national-helpdesks" TargetMode="External"/><Relationship Id="rId1" Type="http://schemas.openxmlformats.org/officeDocument/2006/relationships/hyperlink" Target="http://www.echa.europa.eu/de/support/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9F1CA-D483-4548-85BD-02F3929D1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 BIWER</dc:creator>
  <cp:lastModifiedBy>Arno BIWER</cp:lastModifiedBy>
  <cp:revision>5</cp:revision>
  <cp:lastPrinted>2014-05-09T11:05:00Z</cp:lastPrinted>
  <dcterms:created xsi:type="dcterms:W3CDTF">2014-05-14T09:21:00Z</dcterms:created>
  <dcterms:modified xsi:type="dcterms:W3CDTF">2014-05-19T14:57:00Z</dcterms:modified>
</cp:coreProperties>
</file>