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1B" w:rsidRPr="00D1131B" w:rsidRDefault="00D1131B">
      <w:pPr>
        <w:pStyle w:val="DefaultStyle"/>
        <w:jc w:val="center"/>
        <w:rPr>
          <w:b/>
          <w:lang w:val="de-DE"/>
        </w:rPr>
      </w:pPr>
      <w:r w:rsidRPr="00D1131B">
        <w:rPr>
          <w:b/>
          <w:lang w:val="de-DE"/>
        </w:rPr>
        <w:t xml:space="preserve">Briefvorlage (Textbausteine) für Abnehmer von Erzeugnissen </w:t>
      </w:r>
      <w:r w:rsidR="00A50CC5">
        <w:rPr>
          <w:b/>
          <w:lang w:val="de-DE"/>
        </w:rPr>
        <w:t>zur Abfrage von Informationen über SVHC in diesen Erzeugnissen beim Lieferanten</w:t>
      </w:r>
    </w:p>
    <w:p w:rsidR="00B252B8" w:rsidRDefault="00B252B8">
      <w:pPr>
        <w:pStyle w:val="DefaultStyle"/>
      </w:pPr>
    </w:p>
    <w:p w:rsidR="00A50CC5" w:rsidRPr="00A50CC5" w:rsidRDefault="00A50CC5">
      <w:pPr>
        <w:pStyle w:val="DefaultStyle"/>
        <w:jc w:val="both"/>
        <w:rPr>
          <w:b/>
          <w:lang w:val="de-DE"/>
        </w:rPr>
      </w:pPr>
      <w:r w:rsidRPr="00A50CC5">
        <w:rPr>
          <w:b/>
          <w:lang w:val="de-DE"/>
        </w:rPr>
        <w:t>Informationen zu besonders besorg</w:t>
      </w:r>
      <w:r>
        <w:rPr>
          <w:b/>
          <w:lang w:val="de-DE"/>
        </w:rPr>
        <w:t>n</w:t>
      </w:r>
      <w:r w:rsidRPr="00A50CC5">
        <w:rPr>
          <w:b/>
          <w:lang w:val="de-DE"/>
        </w:rPr>
        <w:t xml:space="preserve">iserregenden Stoffen (SVHC – </w:t>
      </w:r>
      <w:proofErr w:type="spellStart"/>
      <w:r w:rsidRPr="00A50CC5">
        <w:rPr>
          <w:b/>
          <w:lang w:val="de-DE"/>
        </w:rPr>
        <w:t>Substances</w:t>
      </w:r>
      <w:proofErr w:type="spellEnd"/>
      <w:r w:rsidRPr="00A50CC5">
        <w:rPr>
          <w:b/>
          <w:lang w:val="de-DE"/>
        </w:rPr>
        <w:t xml:space="preserve"> </w:t>
      </w:r>
      <w:proofErr w:type="spellStart"/>
      <w:r w:rsidRPr="00A50CC5">
        <w:rPr>
          <w:b/>
          <w:lang w:val="de-DE"/>
        </w:rPr>
        <w:t>of</w:t>
      </w:r>
      <w:proofErr w:type="spellEnd"/>
      <w:r w:rsidRPr="00A50CC5">
        <w:rPr>
          <w:b/>
          <w:lang w:val="de-DE"/>
        </w:rPr>
        <w:t xml:space="preserve"> </w:t>
      </w:r>
      <w:proofErr w:type="spellStart"/>
      <w:r w:rsidRPr="00A50CC5">
        <w:rPr>
          <w:b/>
          <w:lang w:val="de-DE"/>
        </w:rPr>
        <w:t>very</w:t>
      </w:r>
      <w:proofErr w:type="spellEnd"/>
      <w:r w:rsidRPr="00A50CC5">
        <w:rPr>
          <w:b/>
          <w:lang w:val="de-DE"/>
        </w:rPr>
        <w:t xml:space="preserve"> high </w:t>
      </w:r>
      <w:proofErr w:type="spellStart"/>
      <w:r w:rsidRPr="00A50CC5">
        <w:rPr>
          <w:b/>
          <w:lang w:val="de-DE"/>
        </w:rPr>
        <w:t>concern</w:t>
      </w:r>
      <w:proofErr w:type="spellEnd"/>
      <w:r w:rsidRPr="00A50CC5">
        <w:rPr>
          <w:b/>
          <w:lang w:val="de-DE"/>
        </w:rPr>
        <w:t>) in Ihren Erzeugnissen entsprechend der Verordnung (EG) 1907/2006 (REACH)</w:t>
      </w:r>
    </w:p>
    <w:p w:rsidR="00B252B8" w:rsidRDefault="00B252B8">
      <w:pPr>
        <w:pStyle w:val="DefaultStyle"/>
      </w:pPr>
    </w:p>
    <w:p w:rsidR="00A50CC5" w:rsidRPr="00A50CC5" w:rsidRDefault="00A50CC5">
      <w:pPr>
        <w:pStyle w:val="DefaultStyle"/>
        <w:rPr>
          <w:lang w:val="de-DE"/>
        </w:rPr>
      </w:pPr>
      <w:r w:rsidRPr="00A50CC5">
        <w:rPr>
          <w:lang w:val="de-DE"/>
        </w:rPr>
        <w:t>Sehr geehrte Damen und Herren,</w:t>
      </w:r>
    </w:p>
    <w:p w:rsidR="00A50CC5" w:rsidRPr="00A50CC5" w:rsidRDefault="00A50CC5">
      <w:pPr>
        <w:pStyle w:val="DefaultStyle"/>
        <w:rPr>
          <w:lang w:val="de-DE"/>
        </w:rPr>
      </w:pPr>
      <w:r>
        <w:rPr>
          <w:lang w:val="de-DE"/>
        </w:rPr>
        <w:t>Sie beliefern uns mit folgenden Erzeugnissen:</w:t>
      </w:r>
    </w:p>
    <w:p w:rsidR="00B252B8" w:rsidRPr="007058A0" w:rsidRDefault="00A50CC5">
      <w:pPr>
        <w:pStyle w:val="ListParagraph"/>
        <w:numPr>
          <w:ilvl w:val="0"/>
          <w:numId w:val="1"/>
        </w:numPr>
        <w:rPr>
          <w:lang w:val="de-DE"/>
        </w:rPr>
      </w:pPr>
      <w:r w:rsidRPr="007058A0">
        <w:rPr>
          <w:lang w:val="de-DE"/>
        </w:rPr>
        <w:t>Erzeugnis</w:t>
      </w:r>
      <w:r w:rsidR="00697DE3" w:rsidRPr="007058A0">
        <w:rPr>
          <w:lang w:val="de-DE"/>
        </w:rPr>
        <w:t xml:space="preserve"> 1 (</w:t>
      </w:r>
      <w:r w:rsidRPr="007058A0">
        <w:rPr>
          <w:lang w:val="de-DE"/>
        </w:rPr>
        <w:t>Artikelnummer / andere Spezifikation</w:t>
      </w:r>
      <w:r w:rsidR="00697DE3" w:rsidRPr="007058A0">
        <w:rPr>
          <w:lang w:val="de-DE"/>
        </w:rPr>
        <w:t>)</w:t>
      </w:r>
    </w:p>
    <w:p w:rsidR="00A50CC5" w:rsidRPr="007058A0" w:rsidRDefault="00A50CC5" w:rsidP="00A50CC5">
      <w:pPr>
        <w:pStyle w:val="ListParagraph"/>
        <w:numPr>
          <w:ilvl w:val="0"/>
          <w:numId w:val="1"/>
        </w:numPr>
        <w:rPr>
          <w:lang w:val="de-DE"/>
        </w:rPr>
      </w:pPr>
      <w:r w:rsidRPr="007058A0">
        <w:rPr>
          <w:lang w:val="de-DE"/>
        </w:rPr>
        <w:t>Erzeugnis</w:t>
      </w:r>
      <w:r w:rsidRPr="007058A0">
        <w:rPr>
          <w:lang w:val="de-DE"/>
        </w:rPr>
        <w:t xml:space="preserve"> 2</w:t>
      </w:r>
      <w:r w:rsidRPr="007058A0">
        <w:rPr>
          <w:lang w:val="de-DE"/>
        </w:rPr>
        <w:t xml:space="preserve"> (Artikelnummer / andere Spezifikation)</w:t>
      </w:r>
    </w:p>
    <w:p w:rsidR="00B252B8" w:rsidRPr="007058A0" w:rsidRDefault="00697DE3">
      <w:pPr>
        <w:pStyle w:val="ListParagraph"/>
        <w:numPr>
          <w:ilvl w:val="0"/>
          <w:numId w:val="1"/>
        </w:numPr>
        <w:rPr>
          <w:lang w:val="de-DE"/>
        </w:rPr>
      </w:pPr>
      <w:r w:rsidRPr="007058A0">
        <w:rPr>
          <w:lang w:val="de-DE"/>
        </w:rPr>
        <w:t>…</w:t>
      </w:r>
    </w:p>
    <w:p w:rsidR="00C0075E" w:rsidRPr="00C0075E" w:rsidRDefault="00C0075E">
      <w:pPr>
        <w:pStyle w:val="DefaultStyle"/>
        <w:jc w:val="both"/>
        <w:rPr>
          <w:lang w:val="de-DE"/>
        </w:rPr>
      </w:pPr>
      <w:r w:rsidRPr="00C0075E">
        <w:rPr>
          <w:lang w:val="de-DE"/>
        </w:rPr>
        <w:t>Die REACH-Verordnung</w:t>
      </w:r>
      <w:r>
        <w:rPr>
          <w:rStyle w:val="FootnoteAnchor"/>
        </w:rPr>
        <w:footnoteReference w:id="1"/>
      </w:r>
      <w:r w:rsidRPr="00C0075E">
        <w:rPr>
          <w:lang w:val="de-DE"/>
        </w:rPr>
        <w:t xml:space="preserve"> verpflichtet Lieferanten von Erzeugnisse</w:t>
      </w:r>
      <w:r>
        <w:rPr>
          <w:lang w:val="de-DE"/>
        </w:rPr>
        <w:t>n</w:t>
      </w:r>
      <w:r w:rsidR="007F23BA">
        <w:rPr>
          <w:lang w:val="de-DE"/>
        </w:rPr>
        <w:t xml:space="preserve"> über</w:t>
      </w:r>
      <w:r w:rsidRPr="00C0075E">
        <w:rPr>
          <w:lang w:val="de-DE"/>
        </w:rPr>
        <w:t xml:space="preserve"> Stoffe</w:t>
      </w:r>
      <w:r>
        <w:rPr>
          <w:lang w:val="de-DE"/>
        </w:rPr>
        <w:t xml:space="preserve"> in diesen Erzeugnissen zu informieren, die als besonders besorgniserregend identifiziert wurden (SVHC).</w:t>
      </w:r>
    </w:p>
    <w:p w:rsidR="00AB4A17" w:rsidRDefault="007F23BA">
      <w:pPr>
        <w:pStyle w:val="DefaultStyle"/>
        <w:jc w:val="both"/>
        <w:rPr>
          <w:lang w:val="de-DE"/>
        </w:rPr>
      </w:pPr>
      <w:r>
        <w:rPr>
          <w:lang w:val="de-DE"/>
        </w:rPr>
        <w:t xml:space="preserve">Artikel 33(1) REACH legt fest, dass Lieferanten von Erzeugnissen die Abnehmer dieser Erzeugnisse über SVHC informieren müssen, die </w:t>
      </w:r>
      <w:r w:rsidRPr="007F23BA">
        <w:rPr>
          <w:lang w:val="de-DE"/>
        </w:rPr>
        <w:t>in einer Konzentration von mehr als 0,1 Massenprozent (w/w)</w:t>
      </w:r>
      <w:r>
        <w:rPr>
          <w:lang w:val="de-DE"/>
        </w:rPr>
        <w:t xml:space="preserve"> enthalten sind. Der Lieferant</w:t>
      </w:r>
      <w:r w:rsidRPr="007F23BA">
        <w:rPr>
          <w:lang w:val="de-DE"/>
        </w:rPr>
        <w:t xml:space="preserve"> </w:t>
      </w:r>
      <w:r>
        <w:rPr>
          <w:lang w:val="de-DE"/>
        </w:rPr>
        <w:t>muss dabei</w:t>
      </w:r>
      <w:r w:rsidRPr="007F23BA">
        <w:rPr>
          <w:lang w:val="de-DE"/>
        </w:rPr>
        <w:t xml:space="preserve"> die ihm vorliegenden, für eine sichere Verwendung des Erzeugnisses ausreichenden Informationen zur Verfügung</w:t>
      </w:r>
      <w:r>
        <w:rPr>
          <w:lang w:val="de-DE"/>
        </w:rPr>
        <w:t xml:space="preserve"> stellen</w:t>
      </w:r>
      <w:r w:rsidRPr="007F23BA">
        <w:rPr>
          <w:lang w:val="de-DE"/>
        </w:rPr>
        <w:t xml:space="preserve">, </w:t>
      </w:r>
      <w:r>
        <w:rPr>
          <w:lang w:val="de-DE"/>
        </w:rPr>
        <w:t>muss</w:t>
      </w:r>
      <w:r w:rsidRPr="007F23BA">
        <w:rPr>
          <w:lang w:val="de-DE"/>
        </w:rPr>
        <w:t xml:space="preserve"> aber mindestens den Na</w:t>
      </w:r>
      <w:r>
        <w:rPr>
          <w:lang w:val="de-DE"/>
        </w:rPr>
        <w:t>men des betreffenden Stoffes angeben.</w:t>
      </w:r>
    </w:p>
    <w:p w:rsidR="007F23BA" w:rsidRDefault="007F23BA">
      <w:pPr>
        <w:pStyle w:val="DefaultStyle"/>
        <w:jc w:val="both"/>
        <w:rPr>
          <w:lang w:val="de-DE"/>
        </w:rPr>
      </w:pPr>
      <w:r w:rsidRPr="007F23BA">
        <w:rPr>
          <w:lang w:val="de-DE"/>
        </w:rPr>
        <w:t>Alle als SVHC identifizierten Stoffe sind in der so genannten Kandidatenliste aufgeführt (siehe Website der Europäischen Chemikalienagentur</w:t>
      </w:r>
      <w:r w:rsidR="00AD0738">
        <w:rPr>
          <w:lang w:val="de-DE"/>
        </w:rPr>
        <w:t xml:space="preserve"> (ECHA)</w:t>
      </w:r>
      <w:r w:rsidRPr="007F23BA">
        <w:rPr>
          <w:lang w:val="de-DE"/>
        </w:rPr>
        <w:t xml:space="preserve">: </w:t>
      </w:r>
      <w:hyperlink r:id="rId8" w:history="1">
        <w:r w:rsidRPr="007F23BA">
          <w:rPr>
            <w:rStyle w:val="Hyperlink"/>
            <w:lang w:val="de-DE"/>
          </w:rPr>
          <w:t>www.echa.europa.eu/candidate-list-table</w:t>
        </w:r>
      </w:hyperlink>
      <w:r w:rsidRPr="007F23BA">
        <w:rPr>
          <w:lang w:val="de-DE"/>
        </w:rPr>
        <w:t>)</w:t>
      </w:r>
      <w:r>
        <w:rPr>
          <w:lang w:val="de-DE"/>
        </w:rPr>
        <w:t xml:space="preserve"> zu der in der Regel zweimal jährlich neue Stoffe hinzugefügt werden. Lieferanten sollten die Abnehmer eines Erzeugnisses, das einen neu identifizierten SVHC über 0,1% (w/w) enthält, unverzüglich informieren so bald der Stoff in die Kandidatenliste aufgenommen wurde.</w:t>
      </w:r>
    </w:p>
    <w:p w:rsidR="007F23BA" w:rsidRPr="00C83B6B" w:rsidRDefault="007F23BA">
      <w:pPr>
        <w:pStyle w:val="DefaultStyle"/>
        <w:jc w:val="both"/>
        <w:rPr>
          <w:b/>
          <w:lang w:val="de-DE"/>
        </w:rPr>
      </w:pPr>
      <w:r w:rsidRPr="00C83B6B">
        <w:rPr>
          <w:b/>
          <w:lang w:val="de-DE"/>
        </w:rPr>
        <w:t>Wir bitt</w:t>
      </w:r>
      <w:r w:rsidR="00C83B6B" w:rsidRPr="00C83B6B">
        <w:rPr>
          <w:b/>
          <w:lang w:val="de-DE"/>
        </w:rPr>
        <w:t xml:space="preserve">en Sie daher höflichst uns </w:t>
      </w:r>
      <w:r w:rsidR="00C83B6B" w:rsidRPr="00C83B6B">
        <w:rPr>
          <w:b/>
          <w:lang w:val="de-DE"/>
        </w:rPr>
        <w:t>für jedes der oben genannten Erzeugnisse</w:t>
      </w:r>
      <w:r w:rsidR="00C83B6B" w:rsidRPr="00C83B6B">
        <w:rPr>
          <w:b/>
          <w:lang w:val="de-DE"/>
        </w:rPr>
        <w:t xml:space="preserve"> unverzüglich die Informationen nach Artikel 33(1) REACH bereitzustellen oder uns die Abwesenheit von SVHC in diesen Erzeugnisse</w:t>
      </w:r>
      <w:r w:rsidR="00C83B6B">
        <w:rPr>
          <w:b/>
          <w:lang w:val="de-DE"/>
        </w:rPr>
        <w:t>n</w:t>
      </w:r>
      <w:r w:rsidR="00C83B6B" w:rsidRPr="00C83B6B">
        <w:rPr>
          <w:b/>
          <w:lang w:val="de-DE"/>
        </w:rPr>
        <w:t xml:space="preserve"> schriftlich zu bestätigen.</w:t>
      </w:r>
    </w:p>
    <w:p w:rsidR="00B252B8" w:rsidRPr="00C83B6B" w:rsidRDefault="00C83B6B">
      <w:pPr>
        <w:pStyle w:val="DefaultStyle"/>
        <w:jc w:val="both"/>
        <w:rPr>
          <w:lang w:val="de-DE"/>
        </w:rPr>
      </w:pPr>
      <w:r w:rsidRPr="00C83B6B">
        <w:rPr>
          <w:lang w:val="de-DE"/>
        </w:rPr>
        <w:t>Vielen Dank für Ih</w:t>
      </w:r>
      <w:r>
        <w:rPr>
          <w:lang w:val="de-DE"/>
        </w:rPr>
        <w:t>r</w:t>
      </w:r>
      <w:r w:rsidRPr="00C83B6B">
        <w:rPr>
          <w:lang w:val="de-DE"/>
        </w:rPr>
        <w:t>e Kooperation!</w:t>
      </w:r>
    </w:p>
    <w:p w:rsidR="00C83B6B" w:rsidRDefault="00C83B6B">
      <w:pPr>
        <w:pStyle w:val="DefaultStyle"/>
        <w:jc w:val="both"/>
        <w:rPr>
          <w:lang w:val="de-DE"/>
        </w:rPr>
      </w:pPr>
      <w:r>
        <w:rPr>
          <w:lang w:val="de-DE"/>
        </w:rPr>
        <w:t>Mit freundlichen Grüßen</w:t>
      </w:r>
    </w:p>
    <w:p w:rsidR="00B252B8" w:rsidRDefault="00B252B8">
      <w:pPr>
        <w:pStyle w:val="DefaultStyle"/>
        <w:jc w:val="both"/>
      </w:pPr>
    </w:p>
    <w:p w:rsidR="00B252B8" w:rsidRPr="007058A0" w:rsidRDefault="00C83B6B">
      <w:pPr>
        <w:pStyle w:val="DefaultStyle"/>
        <w:jc w:val="both"/>
        <w:rPr>
          <w:shd w:val="clear" w:color="auto" w:fill="FFFF00"/>
          <w:lang w:val="de-DE"/>
        </w:rPr>
      </w:pPr>
      <w:r w:rsidRPr="007058A0">
        <w:rPr>
          <w:lang w:val="de-DE"/>
        </w:rPr>
        <w:t>Anmerkung</w:t>
      </w:r>
      <w:r w:rsidR="00697DE3" w:rsidRPr="007058A0">
        <w:rPr>
          <w:lang w:val="de-DE"/>
        </w:rPr>
        <w:t xml:space="preserve">: </w:t>
      </w:r>
      <w:r w:rsidR="00697DE3" w:rsidRPr="007058A0">
        <w:rPr>
          <w:shd w:val="clear" w:color="auto" w:fill="FFFF00"/>
          <w:lang w:val="de-DE"/>
        </w:rPr>
        <w:t>(optional)</w:t>
      </w:r>
    </w:p>
    <w:p w:rsidR="00AD0738" w:rsidRDefault="00AD0738">
      <w:pPr>
        <w:pStyle w:val="DefaultStyle"/>
        <w:jc w:val="both"/>
        <w:rPr>
          <w:lang w:val="de-DE"/>
        </w:rPr>
      </w:pPr>
      <w:r>
        <w:rPr>
          <w:lang w:val="de-DE"/>
        </w:rPr>
        <w:t>Um zu wissen, welche</w:t>
      </w:r>
      <w:r w:rsidRPr="00AD0738">
        <w:rPr>
          <w:lang w:val="de-DE"/>
        </w:rPr>
        <w:t xml:space="preserve"> Stoffe in Zukunft möglicherweise in die Kandidatenliste aufgenommen werden, können</w:t>
      </w:r>
      <w:r>
        <w:rPr>
          <w:lang w:val="de-DE"/>
        </w:rPr>
        <w:t xml:space="preserve"> Sie</w:t>
      </w:r>
      <w:r w:rsidRPr="00AD0738">
        <w:rPr>
          <w:lang w:val="de-DE"/>
        </w:rPr>
        <w:t xml:space="preserve"> </w:t>
      </w:r>
      <w:r w:rsidR="007058A0">
        <w:rPr>
          <w:lang w:val="de-DE"/>
        </w:rPr>
        <w:t>auf der ECHA-Website</w:t>
      </w:r>
      <w:r w:rsidR="007058A0" w:rsidRPr="00AD0738">
        <w:rPr>
          <w:lang w:val="de-DE"/>
        </w:rPr>
        <w:t xml:space="preserve"> </w:t>
      </w:r>
      <w:r w:rsidRPr="00AD0738">
        <w:rPr>
          <w:lang w:val="de-DE"/>
        </w:rPr>
        <w:t>die öffentlichen Konsultation</w:t>
      </w:r>
      <w:r w:rsidR="007058A0">
        <w:rPr>
          <w:lang w:val="de-DE"/>
        </w:rPr>
        <w:t>en</w:t>
      </w:r>
      <w:r w:rsidRPr="00AD0738">
        <w:rPr>
          <w:lang w:val="de-DE"/>
        </w:rPr>
        <w:t xml:space="preserve"> zu bereits </w:t>
      </w:r>
      <w:r w:rsidRPr="00AD0738">
        <w:rPr>
          <w:lang w:val="de-DE"/>
        </w:rPr>
        <w:lastRenderedPageBreak/>
        <w:t>vorgeschlagenen Stoffen</w:t>
      </w:r>
      <w:r w:rsidRPr="00AD0738">
        <w:rPr>
          <w:rStyle w:val="FootnoteAnchor"/>
        </w:rPr>
        <w:footnoteReference w:id="2"/>
      </w:r>
      <w:r>
        <w:rPr>
          <w:lang w:val="de-DE"/>
        </w:rPr>
        <w:t xml:space="preserve"> </w:t>
      </w:r>
      <w:r w:rsidRPr="00AD0738">
        <w:rPr>
          <w:lang w:val="de-DE"/>
        </w:rPr>
        <w:t>und das Register der Absichtserklärungen</w:t>
      </w:r>
      <w:r>
        <w:rPr>
          <w:rStyle w:val="FootnoteAnchor"/>
        </w:rPr>
        <w:footnoteReference w:id="3"/>
      </w:r>
      <w:r w:rsidRPr="00AD0738">
        <w:rPr>
          <w:lang w:val="de-DE"/>
        </w:rPr>
        <w:t xml:space="preserve"> </w:t>
      </w:r>
      <w:r>
        <w:rPr>
          <w:lang w:val="de-DE"/>
        </w:rPr>
        <w:t>zu geplanten Vorschlägen verfolgen.</w:t>
      </w:r>
    </w:p>
    <w:p w:rsidR="00C929C1" w:rsidRPr="00C929C1" w:rsidRDefault="007058A0" w:rsidP="00C929C1">
      <w:pPr>
        <w:pStyle w:val="DefaultStyle"/>
        <w:jc w:val="both"/>
        <w:rPr>
          <w:vertAlign w:val="superscript"/>
          <w:lang w:val="de-DE"/>
        </w:rPr>
      </w:pPr>
      <w:r>
        <w:rPr>
          <w:lang w:val="de-DE"/>
        </w:rPr>
        <w:t>Bei</w:t>
      </w:r>
      <w:r w:rsidR="00AD0738">
        <w:rPr>
          <w:lang w:val="de-DE"/>
        </w:rPr>
        <w:t xml:space="preserve"> Fragen können Sie sich an </w:t>
      </w:r>
      <w:r w:rsidR="004741DA">
        <w:rPr>
          <w:lang w:val="de-DE"/>
        </w:rPr>
        <w:t>verantwortlichen</w:t>
      </w:r>
      <w:bookmarkStart w:id="0" w:name="_GoBack"/>
      <w:bookmarkEnd w:id="0"/>
      <w:r w:rsidR="00AD0738">
        <w:rPr>
          <w:lang w:val="de-DE"/>
        </w:rPr>
        <w:t xml:space="preserve"> nationalen Helpdesk wenden</w:t>
      </w:r>
      <w:r w:rsidR="00AD0738">
        <w:rPr>
          <w:rStyle w:val="FootnoteAnchor"/>
        </w:rPr>
        <w:footnoteReference w:id="4"/>
      </w:r>
      <w:r w:rsidR="00AD0738" w:rsidRPr="00AD0738">
        <w:rPr>
          <w:lang w:val="de-DE"/>
        </w:rPr>
        <w:t>.</w:t>
      </w:r>
      <w:r w:rsidR="00AD0738">
        <w:rPr>
          <w:lang w:val="de-DE"/>
        </w:rPr>
        <w:t xml:space="preserve"> Die ECHA stellt weitere Informationen zu SVHC in Erzeugnissen bereit, insbesondere die </w:t>
      </w:r>
      <w:r w:rsidR="002849DD">
        <w:rPr>
          <w:lang w:val="de-DE"/>
        </w:rPr>
        <w:t>Leitlinien</w:t>
      </w:r>
      <w:r w:rsidR="00AD0738">
        <w:rPr>
          <w:lang w:val="de-DE"/>
        </w:rPr>
        <w:t xml:space="preserve"> zu den Anforderungen </w:t>
      </w:r>
      <w:r w:rsidR="002849DD">
        <w:rPr>
          <w:lang w:val="de-DE"/>
        </w:rPr>
        <w:t>für</w:t>
      </w:r>
      <w:r w:rsidR="00AD0738">
        <w:rPr>
          <w:lang w:val="de-DE"/>
        </w:rPr>
        <w:t xml:space="preserve"> Stoffe in Erzeugnissen</w:t>
      </w:r>
      <w:r w:rsidR="00AD0738">
        <w:rPr>
          <w:rStyle w:val="FootnoteAnchor"/>
        </w:rPr>
        <w:footnoteReference w:id="5"/>
      </w:r>
      <w:r w:rsidR="00AD0738">
        <w:rPr>
          <w:lang w:val="de-DE"/>
        </w:rPr>
        <w:t>. Daneben gibt eine von einigen Helpdesks er</w:t>
      </w:r>
      <w:r w:rsidR="002849DD">
        <w:rPr>
          <w:lang w:val="de-DE"/>
        </w:rPr>
        <w:t>stellte</w:t>
      </w:r>
      <w:r w:rsidR="00AD0738">
        <w:rPr>
          <w:lang w:val="de-DE"/>
        </w:rPr>
        <w:t xml:space="preserve"> Anlei</w:t>
      </w:r>
      <w:r w:rsidR="002849DD">
        <w:rPr>
          <w:lang w:val="de-DE"/>
        </w:rPr>
        <w:t>tung für Lieferanten von Erzeug</w:t>
      </w:r>
      <w:r w:rsidR="00AD0738">
        <w:rPr>
          <w:lang w:val="de-DE"/>
        </w:rPr>
        <w:t>nissen.</w:t>
      </w:r>
      <w:r w:rsidR="00AD0738" w:rsidRPr="00AD0738">
        <w:rPr>
          <w:rStyle w:val="FootnoteAnchor"/>
          <w:lang w:val="de-DE"/>
        </w:rPr>
        <w:t xml:space="preserve"> </w:t>
      </w:r>
      <w:r w:rsidR="00AD0738">
        <w:rPr>
          <w:rStyle w:val="FootnoteAnchor"/>
        </w:rPr>
        <w:footnoteReference w:id="6"/>
      </w:r>
    </w:p>
    <w:sectPr w:rsidR="00C929C1" w:rsidRPr="00C929C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E8" w:rsidRDefault="00697DE3">
      <w:pPr>
        <w:spacing w:after="0" w:line="240" w:lineRule="auto"/>
      </w:pPr>
      <w:r>
        <w:separator/>
      </w:r>
    </w:p>
  </w:endnote>
  <w:endnote w:type="continuationSeparator" w:id="0">
    <w:p w:rsidR="00E073E8" w:rsidRDefault="006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B8" w:rsidRDefault="00697DE3">
      <w:r>
        <w:separator/>
      </w:r>
    </w:p>
  </w:footnote>
  <w:footnote w:type="continuationSeparator" w:id="0">
    <w:p w:rsidR="00B252B8" w:rsidRDefault="00697DE3">
      <w:r>
        <w:continuationSeparator/>
      </w:r>
    </w:p>
  </w:footnote>
  <w:footnote w:id="1">
    <w:p w:rsidR="00C0075E" w:rsidRPr="00AB4A17" w:rsidRDefault="00C0075E" w:rsidP="00C0075E">
      <w:pPr>
        <w:pStyle w:val="FootnoteText"/>
        <w:ind w:left="142" w:hanging="142"/>
        <w:rPr>
          <w:lang w:val="de-DE"/>
        </w:rPr>
      </w:pPr>
      <w:r>
        <w:rPr>
          <w:rStyle w:val="FootnoteReference"/>
        </w:rPr>
        <w:footnoteRef/>
      </w:r>
      <w:r w:rsidRPr="00AB4A17">
        <w:rPr>
          <w:rStyle w:val="FootnoteReference"/>
          <w:lang w:val="de-DE"/>
        </w:rPr>
        <w:tab/>
      </w:r>
      <w:r w:rsidR="00AB4A17" w:rsidRPr="00AB4A17">
        <w:rPr>
          <w:lang w:val="de-DE"/>
        </w:rPr>
        <w:t>Verordnung (EG) Nr. 1907/2006 zur Registrierung, Bewertung, Zulassung und Beschränkung chemischer Stoffe (REACH), zur Schaffung einer Europäische</w:t>
      </w:r>
      <w:r w:rsidR="007F23BA">
        <w:rPr>
          <w:lang w:val="de-DE"/>
        </w:rPr>
        <w:t>n Agentur für chemische Stoffe.</w:t>
      </w:r>
    </w:p>
  </w:footnote>
  <w:footnote w:id="2">
    <w:p w:rsidR="002849DD" w:rsidRPr="00C929C1" w:rsidRDefault="00AD0738" w:rsidP="00C929C1">
      <w:pPr>
        <w:pStyle w:val="FootnoteText"/>
        <w:ind w:left="142" w:hanging="142"/>
        <w:rPr>
          <w:lang w:val="fr-CH"/>
        </w:rPr>
      </w:pPr>
      <w:r>
        <w:rPr>
          <w:rStyle w:val="FootnoteReference"/>
        </w:rPr>
        <w:footnoteRef/>
      </w:r>
      <w:r w:rsidRPr="00C929C1">
        <w:rPr>
          <w:rStyle w:val="FootnoteReference"/>
          <w:lang w:val="fr-CH"/>
        </w:rPr>
        <w:tab/>
      </w:r>
      <w:hyperlink r:id="rId1" w:history="1">
        <w:r w:rsidR="00C929C1" w:rsidRPr="00E410C1">
          <w:rPr>
            <w:rStyle w:val="Hyperlink"/>
            <w:lang w:val="fr-CH"/>
          </w:rPr>
          <w:t>http://echa.europa.eu/de/addressing-chemicals-of-concern/authorisation/substances-of-very-high-concer n-identification</w:t>
        </w:r>
      </w:hyperlink>
    </w:p>
  </w:footnote>
  <w:footnote w:id="3">
    <w:p w:rsidR="00AD0738" w:rsidRPr="002849DD" w:rsidRDefault="00AD0738" w:rsidP="00C929C1">
      <w:pPr>
        <w:pStyle w:val="FootnoteText"/>
        <w:ind w:left="142" w:hanging="142"/>
        <w:rPr>
          <w:lang w:val="de-DE"/>
        </w:rPr>
      </w:pPr>
      <w:r>
        <w:rPr>
          <w:rStyle w:val="FootnoteReference"/>
        </w:rPr>
        <w:footnoteRef/>
      </w:r>
      <w:r w:rsidRPr="002849DD">
        <w:rPr>
          <w:rStyle w:val="FootnoteReference"/>
          <w:lang w:val="de-DE"/>
        </w:rPr>
        <w:tab/>
      </w:r>
      <w:hyperlink r:id="rId2" w:history="1">
        <w:r w:rsidR="002849DD" w:rsidRPr="00E410C1">
          <w:rPr>
            <w:rStyle w:val="Hyperlink"/>
            <w:lang w:val="de-DE"/>
          </w:rPr>
          <w:t>http://echa.europa.eu/de/registry-of-current-svhc-intentions</w:t>
        </w:r>
      </w:hyperlink>
    </w:p>
  </w:footnote>
  <w:footnote w:id="4">
    <w:p w:rsidR="00AD0738" w:rsidRPr="002849DD" w:rsidRDefault="00AD0738" w:rsidP="00C929C1">
      <w:pPr>
        <w:pStyle w:val="FootnoteText"/>
        <w:ind w:left="142" w:hanging="142"/>
        <w:rPr>
          <w:lang w:val="de-DE"/>
        </w:rPr>
      </w:pPr>
      <w:r>
        <w:rPr>
          <w:rStyle w:val="FootnoteReference"/>
        </w:rPr>
        <w:footnoteRef/>
      </w:r>
      <w:r w:rsidRPr="002849DD">
        <w:rPr>
          <w:rStyle w:val="FootnoteReference"/>
          <w:lang w:val="de-DE"/>
        </w:rPr>
        <w:tab/>
      </w:r>
      <w:hyperlink r:id="rId3">
        <w:r w:rsidRPr="002849DD">
          <w:rPr>
            <w:rStyle w:val="InternetLink"/>
            <w:lang w:val="de-DE"/>
          </w:rPr>
          <w:t>www.echa.europa.eu/web/guest//support/helpdesks/national-helpdesks</w:t>
        </w:r>
      </w:hyperlink>
    </w:p>
  </w:footnote>
  <w:footnote w:id="5">
    <w:p w:rsidR="002849DD" w:rsidRPr="002849DD" w:rsidRDefault="00AD0738" w:rsidP="00C929C1">
      <w:pPr>
        <w:pStyle w:val="FootnoteText"/>
        <w:ind w:left="142" w:hanging="142"/>
        <w:rPr>
          <w:lang w:val="de-DE"/>
        </w:rPr>
      </w:pPr>
      <w:r>
        <w:rPr>
          <w:rStyle w:val="FootnoteReference"/>
        </w:rPr>
        <w:footnoteRef/>
      </w:r>
      <w:r w:rsidRPr="002849DD">
        <w:rPr>
          <w:rStyle w:val="FootnoteReference"/>
          <w:lang w:val="de-DE"/>
        </w:rPr>
        <w:tab/>
      </w:r>
      <w:hyperlink r:id="rId4" w:history="1">
        <w:r w:rsidR="00092E22" w:rsidRPr="00E410C1">
          <w:rPr>
            <w:rStyle w:val="Hyperlink"/>
            <w:lang w:val="de-DE"/>
          </w:rPr>
          <w:t>www.echa.europa.eu/de/web/guest/support/guidance</w:t>
        </w:r>
      </w:hyperlink>
    </w:p>
  </w:footnote>
  <w:footnote w:id="6">
    <w:p w:rsidR="00AD0738" w:rsidRPr="002849DD" w:rsidRDefault="00AD0738" w:rsidP="00C929C1">
      <w:pPr>
        <w:pStyle w:val="FootnoteText"/>
        <w:ind w:left="142" w:hanging="142"/>
        <w:rPr>
          <w:lang w:val="de-DE"/>
        </w:rPr>
      </w:pPr>
      <w:r>
        <w:rPr>
          <w:rStyle w:val="FootnoteReference"/>
        </w:rPr>
        <w:footnoteRef/>
      </w:r>
      <w:r w:rsidRPr="002849DD">
        <w:rPr>
          <w:rStyle w:val="FootnoteReference"/>
          <w:lang w:val="de-DE"/>
        </w:rPr>
        <w:tab/>
      </w:r>
      <w:hyperlink r:id="rId5" w:history="1">
        <w:r w:rsidR="00092E22" w:rsidRPr="00E410C1">
          <w:rPr>
            <w:rStyle w:val="Hyperlink"/>
            <w:lang w:val="de-DE"/>
          </w:rPr>
          <w:t>www.reach-clp-biozid-helpdesk.de/de/Publikationen/Fachbeitraege/Fachbeitraege.html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BD4"/>
    <w:multiLevelType w:val="multilevel"/>
    <w:tmpl w:val="9EFA5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33233B"/>
    <w:multiLevelType w:val="multilevel"/>
    <w:tmpl w:val="91E23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B8"/>
    <w:rsid w:val="00092E22"/>
    <w:rsid w:val="002849DD"/>
    <w:rsid w:val="004741DA"/>
    <w:rsid w:val="00697DE3"/>
    <w:rsid w:val="007058A0"/>
    <w:rsid w:val="007F23BA"/>
    <w:rsid w:val="00997EA5"/>
    <w:rsid w:val="00A50CC5"/>
    <w:rsid w:val="00AB4A17"/>
    <w:rsid w:val="00AD0738"/>
    <w:rsid w:val="00B050A1"/>
    <w:rsid w:val="00B252B8"/>
    <w:rsid w:val="00C0075E"/>
    <w:rsid w:val="00C17D8B"/>
    <w:rsid w:val="00C83B6B"/>
    <w:rsid w:val="00C929C1"/>
    <w:rsid w:val="00D1131B"/>
    <w:rsid w:val="00E073E8"/>
    <w:rsid w:val="00F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DefaultStyle"/>
  </w:style>
  <w:style w:type="character" w:styleId="Hyperlink">
    <w:name w:val="Hyperlink"/>
    <w:basedOn w:val="DefaultParagraphFont"/>
    <w:uiPriority w:val="99"/>
    <w:unhideWhenUsed/>
    <w:rsid w:val="007F2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DefaultStyle"/>
  </w:style>
  <w:style w:type="character" w:styleId="Hyperlink">
    <w:name w:val="Hyperlink"/>
    <w:basedOn w:val="DefaultParagraphFont"/>
    <w:uiPriority w:val="99"/>
    <w:unhideWhenUsed/>
    <w:rsid w:val="007F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a.europa.eu/candidate-list-tab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ha.europa.eu/web/guest//support/helpdesks/national-helpdesks" TargetMode="External"/><Relationship Id="rId2" Type="http://schemas.openxmlformats.org/officeDocument/2006/relationships/hyperlink" Target="http://echa.europa.eu/de/registry-of-current-svhc-intentions" TargetMode="External"/><Relationship Id="rId1" Type="http://schemas.openxmlformats.org/officeDocument/2006/relationships/hyperlink" Target="http://echa.europa.eu/de/addressing-chemicals-of-concern/authorisation/substances-of-very-high-concer%20n-identification" TargetMode="External"/><Relationship Id="rId5" Type="http://schemas.openxmlformats.org/officeDocument/2006/relationships/hyperlink" Target="http://www.reach-clp-biozid-helpdesk.de/de/Publikationen/Fachbeitraege/Fachbeitraege.html" TargetMode="External"/><Relationship Id="rId4" Type="http://schemas.openxmlformats.org/officeDocument/2006/relationships/hyperlink" Target="http://www.echa.europa.eu/de/web/guest/support/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BIWER</dc:creator>
  <cp:lastModifiedBy>Arno BIWER</cp:lastModifiedBy>
  <cp:revision>12</cp:revision>
  <cp:lastPrinted>2014-05-09T14:06:00Z</cp:lastPrinted>
  <dcterms:created xsi:type="dcterms:W3CDTF">2014-05-14T09:17:00Z</dcterms:created>
  <dcterms:modified xsi:type="dcterms:W3CDTF">2014-05-19T14:48:00Z</dcterms:modified>
</cp:coreProperties>
</file>